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77470B" w14:textId="12D62C24" w:rsidR="009D1C48" w:rsidRPr="009D1C48" w:rsidRDefault="009D1C48">
      <w:pPr>
        <w:rPr>
          <w:rFonts w:ascii="Myriad Pro" w:hAnsi="Myriad Pro"/>
          <w:b/>
          <w:bCs/>
          <w:sz w:val="32"/>
          <w:szCs w:val="32"/>
        </w:rPr>
      </w:pPr>
      <w:r w:rsidRPr="009D1C48">
        <w:rPr>
          <w:rFonts w:ascii="Myriad Pro" w:hAnsi="Myriad Pro"/>
          <w:b/>
          <w:bCs/>
          <w:sz w:val="32"/>
          <w:szCs w:val="32"/>
        </w:rPr>
        <w:t>SEN5 Managing the death of a pupil</w:t>
      </w:r>
    </w:p>
    <w:p w14:paraId="0A3AF503" w14:textId="77777777" w:rsidR="009D1C48" w:rsidRPr="009D1C48" w:rsidRDefault="009D1C48">
      <w:pPr>
        <w:rPr>
          <w:rFonts w:ascii="Myriad Pro" w:hAnsi="Myriad Pro"/>
        </w:rPr>
      </w:pPr>
    </w:p>
    <w:p w14:paraId="1AF39D01" w14:textId="6655F9FD" w:rsidR="00D921B9" w:rsidRPr="009D1C48" w:rsidRDefault="009D1C48">
      <w:pPr>
        <w:rPr>
          <w:rFonts w:ascii="Myriad Pro" w:hAnsi="Myriad Pro"/>
        </w:rPr>
      </w:pPr>
      <w:r>
        <w:rPr>
          <w:rFonts w:ascii="Myriad Pro" w:hAnsi="Myriad Pro"/>
        </w:rPr>
        <w:t>You</w:t>
      </w:r>
      <w:r w:rsidR="00000000" w:rsidRPr="009D1C48">
        <w:rPr>
          <w:rFonts w:ascii="Myriad Pro" w:hAnsi="Myriad Pro"/>
        </w:rPr>
        <w:t xml:space="preserve"> have to come to terms with yourself. I think you have to grieve yourself for the child that's gone. </w:t>
      </w:r>
      <w:r>
        <w:rPr>
          <w:rFonts w:ascii="Myriad Pro" w:hAnsi="Myriad Pro"/>
        </w:rPr>
        <w:t>You</w:t>
      </w:r>
      <w:r w:rsidR="00000000" w:rsidRPr="009D1C48">
        <w:rPr>
          <w:rFonts w:ascii="Myriad Pro" w:hAnsi="Myriad Pro"/>
        </w:rPr>
        <w:t xml:space="preserve"> have to be able to talk to people about it.  I don't think posters and pictures and names should be torn down right away</w:t>
      </w:r>
      <w:r>
        <w:rPr>
          <w:rFonts w:ascii="Myriad Pro" w:hAnsi="Myriad Pro"/>
        </w:rPr>
        <w:t xml:space="preserve">, and I think the children need time to come to terms with what </w:t>
      </w:r>
      <w:r w:rsidR="00000000" w:rsidRPr="009D1C48">
        <w:rPr>
          <w:rFonts w:ascii="Myriad Pro" w:hAnsi="Myriad Pro"/>
        </w:rPr>
        <w:t>happened as well.</w:t>
      </w:r>
    </w:p>
    <w:p w14:paraId="0EDAF7BF" w14:textId="77777777" w:rsidR="00D921B9" w:rsidRPr="009D1C48" w:rsidRDefault="00D921B9">
      <w:pPr>
        <w:rPr>
          <w:rFonts w:ascii="Myriad Pro" w:hAnsi="Myriad Pro"/>
        </w:rPr>
      </w:pPr>
    </w:p>
    <w:p w14:paraId="015F1FB3" w14:textId="2462700E" w:rsidR="00D921B9" w:rsidRPr="009D1C48" w:rsidRDefault="00000000">
      <w:pPr>
        <w:rPr>
          <w:rFonts w:ascii="Myriad Pro" w:hAnsi="Myriad Pro"/>
        </w:rPr>
      </w:pPr>
      <w:r w:rsidRPr="009D1C48">
        <w:rPr>
          <w:rFonts w:ascii="Myriad Pro" w:hAnsi="Myriad Pro"/>
        </w:rPr>
        <w:t xml:space="preserve">Staff members who may be working </w:t>
      </w:r>
      <w:r w:rsidR="009D1C48">
        <w:rPr>
          <w:rFonts w:ascii="Myriad Pro" w:hAnsi="Myriad Pro"/>
        </w:rPr>
        <w:t>one-on-one with these pupils can form very strong bonds,</w:t>
      </w:r>
      <w:r w:rsidRPr="009D1C48">
        <w:rPr>
          <w:rFonts w:ascii="Myriad Pro" w:hAnsi="Myriad Pro"/>
        </w:rPr>
        <w:t xml:space="preserve"> and it can naturally, they will grieve if something happens to them, if they die, and that can be really, really difficult. Often</w:t>
      </w:r>
      <w:r w:rsidR="009D1C48">
        <w:rPr>
          <w:rFonts w:ascii="Myriad Pro" w:hAnsi="Myriad Pro"/>
        </w:rPr>
        <w:t>, they feel that they're not entitled to grieve because, actually,</w:t>
      </w:r>
      <w:r w:rsidRPr="009D1C48">
        <w:rPr>
          <w:rFonts w:ascii="Myriad Pro" w:hAnsi="Myriad Pro"/>
        </w:rPr>
        <w:t xml:space="preserve"> it's not they're not family. However, they've built up this relationship with the pupil maybe over several years, </w:t>
      </w:r>
      <w:r w:rsidR="009D1C48">
        <w:rPr>
          <w:rFonts w:ascii="Myriad Pro" w:hAnsi="Myriad Pro"/>
        </w:rPr>
        <w:t>which</w:t>
      </w:r>
      <w:r w:rsidRPr="009D1C48">
        <w:rPr>
          <w:rFonts w:ascii="Myriad Pro" w:hAnsi="Myriad Pro"/>
        </w:rPr>
        <w:t xml:space="preserve"> means that they will grieve. And having that grief acknowledged, having someone to talk to about how they're feeling is really important.</w:t>
      </w:r>
    </w:p>
    <w:p w14:paraId="394FCA2E" w14:textId="77777777" w:rsidR="00D921B9" w:rsidRPr="009D1C48" w:rsidRDefault="00D921B9">
      <w:pPr>
        <w:rPr>
          <w:rFonts w:ascii="Myriad Pro" w:hAnsi="Myriad Pro"/>
        </w:rPr>
      </w:pPr>
    </w:p>
    <w:p w14:paraId="450C0A5F" w14:textId="77777777" w:rsidR="00D921B9" w:rsidRPr="009D1C48" w:rsidRDefault="00000000">
      <w:pPr>
        <w:rPr>
          <w:rFonts w:ascii="Myriad Pro" w:hAnsi="Myriad Pro"/>
        </w:rPr>
      </w:pPr>
      <w:r w:rsidRPr="009D1C48">
        <w:rPr>
          <w:rFonts w:ascii="Myriad Pro" w:hAnsi="Myriad Pro"/>
        </w:rPr>
        <w:t>I can remember once in my career when I spoke to people outside of the school, outside of education, and said what had happened in my school community at the time to be met with, well, you must be used to that in the sector that you work in.</w:t>
      </w:r>
    </w:p>
    <w:p w14:paraId="79F6C4A3" w14:textId="77777777" w:rsidR="00D921B9" w:rsidRPr="009D1C48" w:rsidRDefault="00D921B9">
      <w:pPr>
        <w:rPr>
          <w:rFonts w:ascii="Myriad Pro" w:hAnsi="Myriad Pro"/>
        </w:rPr>
      </w:pPr>
    </w:p>
    <w:p w14:paraId="0AE29129" w14:textId="77777777" w:rsidR="00D921B9" w:rsidRPr="009D1C48" w:rsidRDefault="00000000">
      <w:pPr>
        <w:rPr>
          <w:rFonts w:ascii="Myriad Pro" w:hAnsi="Myriad Pro"/>
        </w:rPr>
      </w:pPr>
      <w:r w:rsidRPr="009D1C48">
        <w:rPr>
          <w:rFonts w:ascii="Myriad Pro" w:hAnsi="Myriad Pro"/>
        </w:rPr>
        <w:t>I think that that's really sad that there is that level of expectation and we need to make sure that we don't desensitise ourselves to death and the process of grief after death, even if in our careers it is something that has happened more than once, if we've experienced it more than once, that we don't become desensitised to it, that there isn't an expectation that because you work in special education, you'll be dealing with death more and actually looking at every individual case as a school community and dealing with that process of grief that's appropriate for the school at the time that it happens.</w:t>
      </w:r>
    </w:p>
    <w:p w14:paraId="30E7939C" w14:textId="77777777" w:rsidR="00D921B9" w:rsidRPr="009D1C48" w:rsidRDefault="00D921B9">
      <w:pPr>
        <w:rPr>
          <w:rFonts w:ascii="Myriad Pro" w:hAnsi="Myriad Pro"/>
        </w:rPr>
      </w:pPr>
    </w:p>
    <w:p w14:paraId="3F16869D" w14:textId="77777777" w:rsidR="00D921B9" w:rsidRPr="009D1C48" w:rsidRDefault="00000000">
      <w:pPr>
        <w:rPr>
          <w:rFonts w:ascii="Myriad Pro" w:hAnsi="Myriad Pro"/>
        </w:rPr>
      </w:pPr>
      <w:r w:rsidRPr="009D1C48">
        <w:rPr>
          <w:rFonts w:ascii="Myriad Pro" w:hAnsi="Myriad Pro"/>
        </w:rPr>
        <w:t>Overall, a school needs to prepare for something like this and although we don't want to think about it, being prepared is so important. Having a policy where you think out what's going to happen, how you might respond, what might happen, which roles might be done by whom, can be a really good way of getting yourself in a state where you are perhaps a little bit more prepared.</w:t>
      </w:r>
    </w:p>
    <w:p w14:paraId="5E36FEB0" w14:textId="77777777" w:rsidR="00D921B9" w:rsidRPr="009D1C48" w:rsidRDefault="00D921B9">
      <w:pPr>
        <w:rPr>
          <w:rFonts w:ascii="Myriad Pro" w:hAnsi="Myriad Pro"/>
        </w:rPr>
      </w:pPr>
    </w:p>
    <w:p w14:paraId="7ED594FA" w14:textId="77777777" w:rsidR="00D921B9" w:rsidRPr="009D1C48" w:rsidRDefault="00000000">
      <w:pPr>
        <w:rPr>
          <w:rFonts w:ascii="Myriad Pro" w:hAnsi="Myriad Pro"/>
        </w:rPr>
      </w:pPr>
      <w:r w:rsidRPr="009D1C48">
        <w:rPr>
          <w:rFonts w:ascii="Myriad Pro" w:hAnsi="Myriad Pro"/>
        </w:rPr>
        <w:t>You can never be fully prepared, but actually this can ease the difficulties, the challenges, some of the emotions that you might be feeling. When you're feeling very emotional, it's very hard to make some of these difficult decisions.</w:t>
      </w:r>
    </w:p>
    <w:p w14:paraId="62C1425D" w14:textId="77777777" w:rsidR="00D921B9" w:rsidRDefault="00D921B9">
      <w:pPr>
        <w:rPr>
          <w:rFonts w:ascii="Myriad Pro" w:hAnsi="Myriad Pro"/>
        </w:rPr>
      </w:pPr>
    </w:p>
    <w:p w14:paraId="0BE01309" w14:textId="77777777" w:rsidR="009D1C48" w:rsidRDefault="009D1C48">
      <w:pPr>
        <w:rPr>
          <w:rFonts w:ascii="Myriad Pro" w:hAnsi="Myriad Pro"/>
        </w:rPr>
      </w:pPr>
    </w:p>
    <w:p w14:paraId="74EA6212" w14:textId="77777777" w:rsidR="009D1C48" w:rsidRDefault="009D1C48">
      <w:pPr>
        <w:rPr>
          <w:rFonts w:ascii="Myriad Pro" w:hAnsi="Myriad Pro"/>
        </w:rPr>
      </w:pPr>
    </w:p>
    <w:p w14:paraId="371778E0" w14:textId="6083C95E" w:rsidR="009D1C48" w:rsidRPr="009D1C48" w:rsidRDefault="009D1C48" w:rsidP="009D1C48">
      <w:pPr>
        <w:jc w:val="right"/>
        <w:rPr>
          <w:rFonts w:ascii="Myriad Pro" w:hAnsi="Myriad Pro"/>
          <w:i/>
          <w:iCs/>
        </w:rPr>
      </w:pPr>
      <w:r w:rsidRPr="009D1C48">
        <w:rPr>
          <w:rFonts w:ascii="Myriad Pro" w:hAnsi="Myriad Pro"/>
          <w:i/>
          <w:iCs/>
        </w:rPr>
        <w:t>SEN5 Managing the death of a pupil</w:t>
      </w:r>
    </w:p>
    <w:sectPr w:rsidR="009D1C48" w:rsidRPr="009D1C48">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6DA6" w14:textId="77777777" w:rsidR="00932D6C" w:rsidRDefault="00932D6C">
      <w:pPr>
        <w:spacing w:line="240" w:lineRule="auto"/>
      </w:pPr>
      <w:r>
        <w:separator/>
      </w:r>
    </w:p>
  </w:endnote>
  <w:endnote w:type="continuationSeparator" w:id="0">
    <w:p w14:paraId="01ADD839" w14:textId="77777777" w:rsidR="00932D6C" w:rsidRDefault="00932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876C" w14:textId="77777777" w:rsidR="009D1C48" w:rsidRDefault="009D1C48" w:rsidP="009D1C48">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610488A8" w14:textId="044FB64C" w:rsidR="009D1C48" w:rsidRDefault="009D1C48" w:rsidP="009D1C48">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B644" w14:textId="77777777" w:rsidR="00932D6C" w:rsidRDefault="00932D6C">
      <w:pPr>
        <w:spacing w:line="240" w:lineRule="auto"/>
      </w:pPr>
      <w:r>
        <w:separator/>
      </w:r>
    </w:p>
  </w:footnote>
  <w:footnote w:type="continuationSeparator" w:id="0">
    <w:p w14:paraId="4C494D35" w14:textId="77777777" w:rsidR="00932D6C" w:rsidRDefault="00932D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E8BE" w14:textId="77777777" w:rsidR="009D1C48" w:rsidRDefault="009D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2772" w14:textId="69328D82"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6EDD" w14:textId="77777777" w:rsidR="009D1C48" w:rsidRDefault="009D1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B9"/>
    <w:rsid w:val="00932D6C"/>
    <w:rsid w:val="009D1C48"/>
    <w:rsid w:val="00D9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5884A"/>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D1C48"/>
    <w:pPr>
      <w:tabs>
        <w:tab w:val="center" w:pos="4513"/>
        <w:tab w:val="right" w:pos="9026"/>
      </w:tabs>
      <w:spacing w:line="240" w:lineRule="auto"/>
    </w:pPr>
  </w:style>
  <w:style w:type="character" w:customStyle="1" w:styleId="HeaderChar">
    <w:name w:val="Header Char"/>
    <w:basedOn w:val="DefaultParagraphFont"/>
    <w:link w:val="Header"/>
    <w:uiPriority w:val="99"/>
    <w:rsid w:val="009D1C48"/>
  </w:style>
  <w:style w:type="paragraph" w:styleId="Footer">
    <w:name w:val="footer"/>
    <w:basedOn w:val="Normal"/>
    <w:link w:val="FooterChar"/>
    <w:uiPriority w:val="99"/>
    <w:unhideWhenUsed/>
    <w:rsid w:val="009D1C48"/>
    <w:pPr>
      <w:tabs>
        <w:tab w:val="center" w:pos="4513"/>
        <w:tab w:val="right" w:pos="9026"/>
      </w:tabs>
      <w:spacing w:line="240" w:lineRule="auto"/>
    </w:pPr>
  </w:style>
  <w:style w:type="character" w:customStyle="1" w:styleId="FooterChar">
    <w:name w:val="Footer Char"/>
    <w:basedOn w:val="DefaultParagraphFont"/>
    <w:link w:val="Footer"/>
    <w:uiPriority w:val="99"/>
    <w:rsid w:val="009D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2024-01-15T16:39:00Z</dcterms:created>
  <dcterms:modified xsi:type="dcterms:W3CDTF">2024-01-15T16:39:00Z</dcterms:modified>
</cp:coreProperties>
</file>